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г. Екатеринбург</w:t>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«02» августа 2019 г.</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sdt>
        <w:sdtPr>
          <w:tag w:val="goog_rdk_0"/>
        </w:sdtPr>
        <w:sdtContent>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Автономная некоммерческая организация дополнительного профессионального образования «Учебный центр «Смарт» (АНО ДПО «УЦ «Смарт», ОГРН  1116600001077, ИНН  6673236956, КПП 667101001), действующая на основании лицензии № 19727 от 17.05.2018г. на осуществление образовательной деятельности, выданной Министерством общего и профессионального образования Свердловской области, приказ № 516-ли, именуемая в дальнейшем </w:t>
          </w:r>
        </w:sdtContent>
      </w:sdt>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«Исполнитель»,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с одной стороны, физическое лицо, именуемое в дальнейшем «</w:t>
      </w: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Учащийся</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действующее в собственных интересах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«Плательщик»</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sdt>
        <w:sdtPr>
          <w:tag w:val="goog_rdk_1"/>
        </w:sdtPr>
        <w:sdtContent>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b w:val="0"/>
              <w:i w:val="0"/>
              <w:smallCaps w:val="0"/>
              <w:strike w:val="0"/>
              <w:color w:val="000000"/>
              <w:sz w:val="13"/>
              <w:szCs w:val="13"/>
              <w:highlight w:val="white"/>
              <w:u w:val="none"/>
              <w:vertAlign w:val="baselin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b w:val="0"/>
          <w:i w:val="0"/>
          <w:smallCaps w:val="0"/>
          <w:strike w:val="0"/>
          <w:color w:val="000000"/>
          <w:sz w:val="13"/>
          <w:szCs w:val="13"/>
          <w:highlight w:val="white"/>
          <w:u w:val="none"/>
          <w:vertAlign w:val="baseline"/>
          <w:rtl w:val="0"/>
        </w:rPr>
        <w:t xml:space="preserve">лицом, получившим оферту, в срок, установленный для ее акцепта,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действий</w:t>
      </w:r>
      <w:r w:rsidDel="00000000" w:rsidR="00000000" w:rsidRPr="00000000">
        <w:rPr>
          <w:rFonts w:ascii="Verdana" w:cs="Verdana" w:eastAsia="Verdana" w:hAnsi="Verdana"/>
          <w:b w:val="0"/>
          <w:i w:val="0"/>
          <w:smallCaps w:val="0"/>
          <w:strike w:val="0"/>
          <w:color w:val="000000"/>
          <w:sz w:val="13"/>
          <w:szCs w:val="13"/>
          <w:highlight w:val="white"/>
          <w:u w:val="none"/>
          <w:vertAlign w:val="baselin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1"/>
          <w:i w:val="0"/>
          <w:smallCaps w:val="0"/>
          <w:strike w:val="0"/>
          <w:color w:val="000000"/>
          <w:sz w:val="14"/>
          <w:szCs w:val="14"/>
          <w:u w:val="none"/>
          <w:shd w:fill="auto" w:val="clear"/>
          <w:vertAlign w:val="baseline"/>
          <w:rtl w:val="0"/>
        </w:rPr>
        <w:t xml:space="preserve">ТЕРМИНЫ И ОПРЕДЕЛЕНИЯ, ОБЩИЕ ПОЛОЖЕНИЯ.</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«Исполнитель»</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«Заказчик»</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 физическое лицо</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и/или юридическое лицо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«Учащийся»</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 физическое лицо, осваивающее образовательную программу;</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«Плательщик»</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 физическое лицо</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или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«Платные образовательные услуги»</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«Оферта, договор»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«Акцепт»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1.1.</w:t>
        <w:tab/>
        <w:t xml:space="preserve">«Исполнитель» организует оказание образовательных услуг в сфере дополнительного образования для взрослых по обучению иностранному языку, а «Учащийся» оплачивает обучение и посещает занятия.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(особенности)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1.3. </w:t>
      </w:r>
      <w:r w:rsidDel="00000000" w:rsidR="00000000" w:rsidRPr="00000000">
        <w:rPr>
          <w:rFonts w:ascii="Verdana" w:cs="Verdana" w:eastAsia="Verdana" w:hAnsi="Verdana"/>
          <w:b w:val="0"/>
          <w:i w:val="0"/>
          <w:smallCaps w:val="0"/>
          <w:strike w:val="0"/>
          <w:color w:val="000000"/>
          <w:sz w:val="13"/>
          <w:szCs w:val="13"/>
          <w:highlight w:val="white"/>
          <w:u w:val="none"/>
          <w:vertAlign w:val="baselin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1.4.</w:t>
        <w:tab/>
        <w:t xml:space="preserve">Стороны подтверждают, что настоящий договор заключен с возможностью возложения обязательства по оплате услуг «Исполнителя» на третье лицо – «Плательщика» (ст. 313 ГК РФ), при этом в части оплаты «Учащийся» и «Плательщик» выступают солидарными должниками перед «Исполнителем» (ст. 323 ГК РФ).</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периоде обучения.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2.3. 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2.4.</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709" w:right="0" w:hanging="70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709"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709" w:right="0" w:hanging="70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3.1.2.</w:t>
        <w:tab/>
        <w:t xml:space="preserve">«Исполнитель» вправе при выявлении причин, препятствующих обучению «Учащегося» по выбранной методике отказать в обучении «Учащемуся» с дальнейшим расторжением настоящего договора и возвратом денежных средств в размере стоимости не проведенной части обучения;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3.1.3. «Исполнитель» вправе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3.1.4. «Исполнитель» обязан довести до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709" w:right="0" w:hanging="70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3.2. </w:t>
        <w:tab/>
        <w:t xml:space="preserve">Права и обязанности «Учащегося»:</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709" w:right="0" w:hanging="70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3.2.1.</w:t>
        <w:tab/>
        <w:t xml:space="preserve">«Учащийся» своевременно и в полном объеме вносит плату за обучение.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3.2.2.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4" w:right="0" w:hanging="42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3.2.3.</w:t>
        <w:tab/>
        <w:t xml:space="preserve">.</w:t>
      </w:r>
      <w:r w:rsidDel="00000000" w:rsidR="00000000" w:rsidRPr="00000000">
        <w:rPr>
          <w:rFonts w:ascii="Verdana" w:cs="Verdana" w:eastAsia="Verdana" w:hAnsi="Verdana"/>
          <w:b w:val="0"/>
          <w:i w:val="0"/>
          <w:smallCaps w:val="0"/>
          <w:strike w:val="0"/>
          <w:color w:val="000000"/>
          <w:sz w:val="13"/>
          <w:szCs w:val="13"/>
          <w:highlight w:val="white"/>
          <w:u w:val="none"/>
          <w:vertAlign w:val="baseline"/>
          <w:rtl w:val="0"/>
        </w:rPr>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3.2.4. «Учащийся» обязан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3.2.5.</w:t>
        <w:tab/>
        <w:t xml:space="preserve">«Учащийся» приобретает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4.1.</w:t>
        <w:tab/>
        <w:t xml:space="preserve">«Учащийся»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4.3.</w:t>
        <w:tab/>
        <w:t xml:space="preserve">Для зачисления «Учащегося» в группу по программе обучения, указанной в приложении к договору, «Учащийся»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4.4.</w:t>
        <w:tab/>
        <w:t xml:space="preserve">При единовременной оплате «Учащийся»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4.5.</w:t>
        <w:tab/>
        <w:t xml:space="preserve">При поэтапной (ежемесячной) оплате «Учащийся»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при одностороннем отказе «Учащегося» от исполнения договора, в случаях, предусмотренных договором, «Учащийся» оплачивает «Исполнителю» фактически понесенные им расходы.</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«Учащимся» в соответствии с условиями договора.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4.7.</w:t>
        <w:tab/>
        <w:t xml:space="preserve">Стороны пришли к соглашению, что при оплате обучения подарочным сертификатом, в случаях, когда «Учащемуся»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4.8.</w:t>
        <w:tab/>
        <w:t xml:space="preserve">«Учащийся»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«Учащийся»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4.9.</w:t>
        <w:tab/>
        <w:t xml:space="preserve">Стороны пришли к соглашению, что частичная оплата услуг «Исполнителя» может быть произведена за счет начисляемых «Учащемуся»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«Учащимся»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«Учащегося».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4.10.</w:t>
        <w:tab/>
      </w:r>
      <w:r w:rsidDel="00000000" w:rsidR="00000000" w:rsidRPr="00000000">
        <w:rPr>
          <w:rFonts w:ascii="Verdana" w:cs="Verdana" w:eastAsia="Verdana" w:hAnsi="Verdana"/>
          <w:b w:val="0"/>
          <w:i w:val="0"/>
          <w:smallCaps w:val="0"/>
          <w:strike w:val="0"/>
          <w:color w:val="000000"/>
          <w:sz w:val="13"/>
          <w:szCs w:val="13"/>
          <w:highlight w:val="white"/>
          <w:u w:val="none"/>
          <w:vertAlign w:val="baseline"/>
          <w:rtl w:val="0"/>
        </w:rPr>
        <w:t xml:space="preserve">В случае пропуска от 2 (двух) и более</w:t>
      </w:r>
      <w:r w:rsidDel="00000000" w:rsidR="00000000" w:rsidRPr="00000000">
        <w:rPr>
          <w:rFonts w:ascii="Verdana" w:cs="Verdana" w:eastAsia="Verdana" w:hAnsi="Verdana"/>
          <w:b w:val="1"/>
          <w:i w:val="0"/>
          <w:smallCaps w:val="0"/>
          <w:strike w:val="0"/>
          <w:color w:val="000000"/>
          <w:sz w:val="13"/>
          <w:szCs w:val="13"/>
          <w:highlight w:val="white"/>
          <w:u w:val="none"/>
          <w:vertAlign w:val="baseline"/>
          <w:rtl w:val="0"/>
        </w:rPr>
        <w:t xml:space="preserve">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групповых занятий подряд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5.2.</w:t>
        <w:tab/>
        <w:t xml:space="preserve">За нанесение материального ущерба «Исполнителю» во время проведения занятий «Учащимся» последний несет ответственность по нормам действующего гражданского законодательства РФ.</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5.4.</w:t>
        <w:tab/>
        <w:t xml:space="preserve">В случае невозможности исполнения обязательств «Исполнителем», возникшей по вине «Учащегося», услуги подлежат оплате в полном объеме.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«Учащегося» любым из способов, предусмотренных настоящим договором (п. 7.9.).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одностороннего отказа «Учащегося» от исполнения договора (в том числе фактический отказ под которым понимается неявка «Учащегося» 4 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более раза подряд на занятия без уважительных причин и без уведомления «Исполнителя»);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неисполнение «Учащимся» условий, предусмотренных разделом 4 настоящего договора;</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если надлежащее исполнение обязательства по оказанию услуг стало невозможным вследствие действий (бездействия) «Учащегося»;</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отчисления «Учащегося» по основаниям, предусмотренным учредительными документами и/или локальными нормативными актами «Исполнителя».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6.5.</w:t>
        <w:tab/>
        <w:t xml:space="preserve">Не является изменением порядка оказания услуг и их стоимости  и не требует согласия и/или уведомления «Учащегося»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«Учащемуся» внесенной им предоплаты.</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120" w:before="120" w:line="240" w:lineRule="auto"/>
        <w:ind w:left="709"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7.1.</w:t>
        <w:tab/>
        <w:t xml:space="preserve">При заболевании и прочих уважительных причинах невозможности присутствия на занятиях «Учащийся» обязан сообщать администрации «Исполнителя» о невозможности посещения занятий. Документы, подтверждающие уважительность причин отсутствия на занятиях предоставляются «Учащимся» не позднее 5 (пяти) дней с момента их оформления.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«Учащимся» обучения означает его согласие с условиями, предлагаемыми ему «Исполнителем».</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7.3.</w:t>
        <w:tab/>
        <w:t xml:space="preserve">С целью наиболее полной реализации прав «Учащегося» на получение своевременной и полной информации об услугах проводится предварительное тестирование «Учащегося». Отказ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его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sdt>
        <w:sdtPr>
          <w:tag w:val="goog_rdk_3"/>
        </w:sdtPr>
        <w:sdtContent>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7.4.</w:t>
            <w:tab/>
            <w:t xml:space="preserve">Подписанием настоящего договора со стороны «Учащегося» подтверждает его согласие на использование «Исполнителем» в соответствии со ст. 9 ФЗ от 27.06.2006 г. № 152-ФЗ «О персональных данных» на обработку его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на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7.5.</w:t>
        <w:tab/>
        <w:t xml:space="preserve">Все иные вопросы, касающиеся отношения сторон по настоящему договору, в том числе касающиеся непосредственно учебного процесса, рассматриваются администрацией «Исполнителя» по личному письменному заявлению «Учащегося» в 3-дневный срок с момента получения его «Исполнителем».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sdt>
        <w:sdtPr>
          <w:tag w:val="goog_rdk_4"/>
        </w:sdtPr>
        <w:sdtContent>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 </w:t>
          </w:r>
        </w:sdtContent>
      </w:sdt>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«Учащегося»/ «Плательщика».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«Учащегося» будут считаться надлежащим образом совершенными, оформленными, доведенными до сведения «Учащегося»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и/или с момента опубликования на сайте «Исполнителя»,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и/или с момента направления на адрес, указанный в приложении и/или дополнительном соглашении, и/или электронный адрес «Учащегося», указанные в приложении и/или дополнительном соглашении к договору, или предоставленные «Исполнителю» иным способом;</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«Учащегося»;</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и/или с момента уведомления «Учащегося».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2.4.)</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7.11. </w:t>
        <w:tab/>
        <w:t xml:space="preserve">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426" w:right="0" w:hanging="426"/>
        <w:jc w:val="both"/>
        <w:rPr>
          <w:rFonts w:ascii="Verdana" w:cs="Verdana" w:eastAsia="Verdana" w:hAnsi="Verdana"/>
          <w:b w:val="0"/>
          <w:i w:val="0"/>
          <w:smallCaps w:val="0"/>
          <w:strike w:val="0"/>
          <w:color w:val="ff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Реквизиты Исполнителя: АНО ДПО «Учебный центр «Смарт»</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Юридический адрес: 620146, Свердловская область,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г. Екатеринбург, ул. Академика Бардина, д. 48а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ОГРН 1116600001077, ИНН 6673236956, КПП 667101001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ОКПО 91382190, ОКВЭД 85.42.9, ОКОГУ 4210014, ОКАТО 65401377000</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Расчетный счет 40703810916540002470 Уральский банк ПАО «Сбербанк» г. Екатеринбург</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БИК 046577674, Корреспондентский счет 30101810500000000674</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76"/>
        </w:tabs>
        <w:spacing w:after="0" w:before="0" w:line="240" w:lineRule="auto"/>
        <w:ind w:left="0"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pgMar w:bottom="142" w:top="284" w:left="426" w:right="424" w:header="279" w:footer="1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righ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Fonts w:ascii="Verdana" w:cs="Verdana" w:eastAsia="Verdana" w:hAnsi="Verdana"/>
        <w:b w:val="0"/>
        <w:i w:val="1"/>
        <w:smallCaps w:val="0"/>
        <w:strike w:val="0"/>
        <w:color w:val="000000"/>
        <w:sz w:val="10"/>
        <w:szCs w:val="10"/>
        <w:u w:val="none"/>
        <w:shd w:fill="auto" w:val="clear"/>
        <w:vertAlign w:val="baseline"/>
        <w:rtl w:val="0"/>
      </w:rPr>
      <w:t xml:space="preserve">Типовой лицензия взрослые 2019-2020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ConsNormal">
    <w:name w:val="ConsNormal"/>
    <w:next w:val="ConsNormal"/>
    <w:autoRedefine w:val="0"/>
    <w:hidden w:val="0"/>
    <w:qFormat w:val="0"/>
    <w:pPr>
      <w:widowControl w:val="0"/>
      <w:suppressAutoHyphens w:val="1"/>
      <w:spacing w:line="1" w:lineRule="atLeast"/>
      <w:ind w:leftChars="-1" w:rightChars="0" w:firstLine="720" w:firstLineChars="-1"/>
      <w:textDirection w:val="btLr"/>
      <w:textAlignment w:val="top"/>
      <w:outlineLvl w:val="0"/>
    </w:pPr>
    <w:rPr>
      <w:rFonts w:ascii="Arial" w:hAnsi="Arial"/>
      <w:snapToGrid w:val="0"/>
      <w:w w:val="100"/>
      <w:position w:val="-1"/>
      <w:effect w:val="none"/>
      <w:vertAlign w:val="baseline"/>
      <w:cs w:val="0"/>
      <w:em w:val="none"/>
      <w:lang w:bidi="ar-SA" w:eastAsia="ru-RU" w:val="ru-RU"/>
    </w:rPr>
  </w:style>
  <w:style w:type="paragraph" w:styleId="ConsNonformat">
    <w:name w:val="ConsNonformat"/>
    <w:next w:val="ConsNonforma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New" w:hAnsi="Courier New"/>
      <w:snapToGrid w:val="0"/>
      <w:w w:val="100"/>
      <w:position w:val="-1"/>
      <w:effect w:val="none"/>
      <w:vertAlign w:val="baseline"/>
      <w:cs w:val="0"/>
      <w:em w:val="none"/>
      <w:lang w:bidi="ar-SA" w:eastAsia="ru-RU" w:val="ru-RU"/>
    </w:rPr>
  </w:style>
  <w:style w:type="paragraph" w:styleId="ConsTitle">
    <w:name w:val="ConsTitle"/>
    <w:next w:val="ConsTitle"/>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b w:val="1"/>
      <w:snapToGrid w:val="0"/>
      <w:w w:val="100"/>
      <w:position w:val="-1"/>
      <w:sz w:val="16"/>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val">
    <w:name w:val="val"/>
    <w:basedOn w:val="Основнойшрифтабзаца"/>
    <w:next w:val="val"/>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character" w:styleId="Просмотреннаягиперссылка">
    <w:name w:val="Просмотренная гиперссылка"/>
    <w:next w:val="Просмотреннаягиперссылка"/>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S133x1wFIwuPgAMqKJeTog5Arw==">AMUW2mWjFpUhMKBYafsj81enKPwGoHqgCzogksXjiWcBFbQrxxfS0VIN++sw818z4M3aM5TfZxRQLjPoSmQn0mzIrC1MBY0CuDrPEn/EPOzrCbhV11KXou2W9iiJ0f1sdAnu9Y2Sj5ZJflww9p/FX9EMeEHIeqKXNIrdr/V00iVcQTKBNL6SKS4R9EQL93BSjaS4SMLiRFucg54RPX84TCr7zBI94wJg+cR8lkJ4dYJ1plQ/5UIvhXBeOpCl9iucrqAPUPS9bSkyvTuzA9utiVlvNnsrQ1Vnu5Rx/e1JQXZXd2hDKZgxX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2019-07-29T07:39:00Z</dcterms:created>
  <dc:creator>hp</dc:creator>
</cp:coreProperties>
</file>